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1497F" w14:textId="77777777" w:rsidR="006B6BA1" w:rsidRPr="006B6BA1" w:rsidRDefault="006B6BA1" w:rsidP="006B6B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BA1">
        <w:rPr>
          <w:rFonts w:ascii="Times New Roman" w:hAnsi="Times New Roman" w:cs="Times New Roman"/>
          <w:b/>
          <w:sz w:val="24"/>
          <w:szCs w:val="24"/>
        </w:rPr>
        <w:t xml:space="preserve">Questions – Case </w:t>
      </w:r>
      <w:r w:rsidR="00D847C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847CD">
        <w:rPr>
          <w:rFonts w:ascii="Times New Roman" w:hAnsi="Times New Roman" w:cs="Times New Roman"/>
          <w:b/>
          <w:sz w:val="24"/>
          <w:szCs w:val="24"/>
        </w:rPr>
        <w:t>JCPenney’s Uncertain Turnaround</w:t>
      </w:r>
    </w:p>
    <w:p w14:paraId="37ED6C12" w14:textId="77777777" w:rsidR="006B6BA1" w:rsidRDefault="006B6BA1" w:rsidP="006B6BA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57CDB3" w14:textId="77777777" w:rsidR="00454E1B" w:rsidRPr="00454E1B" w:rsidRDefault="00454E1B" w:rsidP="006B6BA1">
      <w:pPr>
        <w:rPr>
          <w:rFonts w:ascii="Times New Roman" w:hAnsi="Times New Roman" w:cs="Times New Roman"/>
          <w:b/>
          <w:sz w:val="24"/>
          <w:szCs w:val="24"/>
        </w:rPr>
      </w:pPr>
      <w:r w:rsidRPr="00454E1B">
        <w:rPr>
          <w:rFonts w:ascii="Times New Roman" w:hAnsi="Times New Roman" w:cs="Times New Roman"/>
          <w:b/>
          <w:sz w:val="24"/>
          <w:szCs w:val="24"/>
        </w:rPr>
        <w:t>Overarching questions</w:t>
      </w:r>
    </w:p>
    <w:p w14:paraId="057B19BB" w14:textId="77777777" w:rsidR="006B6BA1" w:rsidRDefault="006B6BA1" w:rsidP="006B6BA1">
      <w:pPr>
        <w:rPr>
          <w:rFonts w:ascii="Times New Roman" w:hAnsi="Times New Roman" w:cs="Times New Roman"/>
          <w:sz w:val="24"/>
          <w:szCs w:val="24"/>
        </w:rPr>
      </w:pPr>
      <w:r w:rsidRPr="00530936">
        <w:rPr>
          <w:rFonts w:ascii="Times New Roman" w:hAnsi="Times New Roman" w:cs="Times New Roman"/>
          <w:sz w:val="24"/>
          <w:szCs w:val="24"/>
        </w:rPr>
        <w:t>What are th</w:t>
      </w:r>
      <w:r>
        <w:rPr>
          <w:rFonts w:ascii="Times New Roman" w:hAnsi="Times New Roman" w:cs="Times New Roman"/>
          <w:sz w:val="24"/>
          <w:szCs w:val="24"/>
        </w:rPr>
        <w:t>e strategic issues in the case?</w:t>
      </w:r>
    </w:p>
    <w:p w14:paraId="5E96DC45" w14:textId="77777777" w:rsidR="006B6BA1" w:rsidRDefault="006B6BA1" w:rsidP="006B6BA1">
      <w:pPr>
        <w:rPr>
          <w:rFonts w:ascii="Times New Roman" w:hAnsi="Times New Roman" w:cs="Times New Roman"/>
          <w:sz w:val="24"/>
          <w:szCs w:val="24"/>
        </w:rPr>
      </w:pPr>
      <w:r w:rsidRPr="00530936">
        <w:rPr>
          <w:rFonts w:ascii="Times New Roman" w:hAnsi="Times New Roman" w:cs="Times New Roman"/>
          <w:sz w:val="24"/>
          <w:szCs w:val="24"/>
        </w:rPr>
        <w:t>Who are the key players?</w:t>
      </w:r>
    </w:p>
    <w:p w14:paraId="5C8D2BE4" w14:textId="77777777" w:rsidR="00454E1B" w:rsidRPr="00454E1B" w:rsidRDefault="00454E1B" w:rsidP="006B6BA1">
      <w:pPr>
        <w:rPr>
          <w:rFonts w:ascii="Times New Roman" w:hAnsi="Times New Roman" w:cs="Times New Roman"/>
          <w:b/>
          <w:sz w:val="24"/>
          <w:szCs w:val="24"/>
        </w:rPr>
      </w:pPr>
      <w:r w:rsidRPr="00454E1B">
        <w:rPr>
          <w:rFonts w:ascii="Times New Roman" w:hAnsi="Times New Roman" w:cs="Times New Roman"/>
          <w:b/>
          <w:sz w:val="24"/>
          <w:szCs w:val="24"/>
        </w:rPr>
        <w:t>Details that should be addressed</w:t>
      </w:r>
      <w:r>
        <w:rPr>
          <w:rFonts w:ascii="Times New Roman" w:hAnsi="Times New Roman" w:cs="Times New Roman"/>
          <w:b/>
          <w:sz w:val="24"/>
          <w:szCs w:val="24"/>
        </w:rPr>
        <w:t xml:space="preserve"> (not all-</w:t>
      </w:r>
      <w:r w:rsidR="00292D33">
        <w:rPr>
          <w:rFonts w:ascii="Times New Roman" w:hAnsi="Times New Roman" w:cs="Times New Roman"/>
          <w:b/>
          <w:sz w:val="24"/>
          <w:szCs w:val="24"/>
        </w:rPr>
        <w:t>encompassing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2ED9A817" w14:textId="77777777" w:rsidR="006B6BA1" w:rsidRDefault="00EE023B" w:rsidP="006B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Compare and contrast the varying strategic approaches </w:t>
      </w:r>
      <w:r w:rsidR="00D847CD">
        <w:rPr>
          <w:rFonts w:ascii="Times New Roman" w:hAnsi="Times New Roman" w:cs="Times New Roman"/>
          <w:sz w:val="24"/>
          <w:szCs w:val="24"/>
        </w:rPr>
        <w:t>JCPenney has taken over the last few years.</w:t>
      </w:r>
    </w:p>
    <w:p w14:paraId="6F124129" w14:textId="77777777" w:rsidR="00D847CD" w:rsidRDefault="00D847CD" w:rsidP="00D847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was Ron Johnson’s tenure with JCPenney unsuccessful?</w:t>
      </w:r>
    </w:p>
    <w:p w14:paraId="2A5AB4B0" w14:textId="77777777" w:rsidR="00D847CD" w:rsidRDefault="00D847CD" w:rsidP="00D847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JCPenney’s current approach. Do you think it will be successful? Explain.</w:t>
      </w:r>
    </w:p>
    <w:p w14:paraId="74D281E6" w14:textId="1D6E85C9" w:rsidR="00D847CD" w:rsidRDefault="00D847CD" w:rsidP="00D847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might JCPenney continue to recover? What functional tactics and policies would you recommend to aid in achieving their long-term objectives</w:t>
      </w:r>
      <w:r w:rsidR="0003312E" w:rsidRPr="0003312E">
        <w:rPr>
          <w:rFonts w:ascii="Times New Roman" w:hAnsi="Times New Roman" w:cs="Times New Roman"/>
          <w:sz w:val="24"/>
          <w:szCs w:val="24"/>
        </w:rPr>
        <w:t>? Be sure to consider princip</w:t>
      </w:r>
      <w:r w:rsidR="00DC14FD">
        <w:rPr>
          <w:rFonts w:ascii="Times New Roman" w:hAnsi="Times New Roman" w:cs="Times New Roman"/>
          <w:sz w:val="24"/>
          <w:szCs w:val="24"/>
        </w:rPr>
        <w:t>le</w:t>
      </w:r>
      <w:bookmarkStart w:id="0" w:name="_GoBack"/>
      <w:bookmarkEnd w:id="0"/>
      <w:r w:rsidR="0003312E" w:rsidRPr="0003312E">
        <w:rPr>
          <w:rFonts w:ascii="Times New Roman" w:hAnsi="Times New Roman" w:cs="Times New Roman"/>
          <w:sz w:val="24"/>
          <w:szCs w:val="24"/>
        </w:rPr>
        <w:t>s of Catholic Social Teaching in determining your recommendations.</w:t>
      </w:r>
    </w:p>
    <w:p w14:paraId="4ACE5D13" w14:textId="77777777" w:rsidR="00464132" w:rsidRDefault="00464132" w:rsidP="006B6BA1">
      <w:pPr>
        <w:rPr>
          <w:rFonts w:ascii="Times New Roman" w:hAnsi="Times New Roman" w:cs="Times New Roman"/>
          <w:sz w:val="24"/>
          <w:szCs w:val="24"/>
        </w:rPr>
      </w:pPr>
    </w:p>
    <w:p w14:paraId="69D579F1" w14:textId="77777777" w:rsidR="00E459F9" w:rsidRDefault="00E459F9" w:rsidP="006B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issues you deem relevant</w:t>
      </w:r>
    </w:p>
    <w:p w14:paraId="3DB3FCCD" w14:textId="77777777" w:rsidR="00520B30" w:rsidRPr="006B6BA1" w:rsidRDefault="00DC14FD">
      <w:pPr>
        <w:rPr>
          <w:rFonts w:ascii="Times New Roman" w:hAnsi="Times New Roman" w:cs="Times New Roman"/>
          <w:sz w:val="24"/>
          <w:szCs w:val="24"/>
        </w:rPr>
      </w:pPr>
    </w:p>
    <w:sectPr w:rsidR="00520B30" w:rsidRPr="006B6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B01"/>
    <w:rsid w:val="00025FAA"/>
    <w:rsid w:val="0003312E"/>
    <w:rsid w:val="00292D33"/>
    <w:rsid w:val="002F3D17"/>
    <w:rsid w:val="00454E1B"/>
    <w:rsid w:val="00464132"/>
    <w:rsid w:val="006B6BA1"/>
    <w:rsid w:val="00781455"/>
    <w:rsid w:val="00885AE2"/>
    <w:rsid w:val="00907384"/>
    <w:rsid w:val="00D72B01"/>
    <w:rsid w:val="00D847CD"/>
    <w:rsid w:val="00DC14FD"/>
    <w:rsid w:val="00E459F9"/>
    <w:rsid w:val="00EE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79172"/>
  <w15:docId w15:val="{DDCA5B6B-9E2E-4673-94BE-D0726BCE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B6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UIW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Bazzy</dc:creator>
  <cp:lastModifiedBy>Bazzy, Dr. Joshua D.</cp:lastModifiedBy>
  <cp:revision>6</cp:revision>
  <dcterms:created xsi:type="dcterms:W3CDTF">2017-10-12T19:37:00Z</dcterms:created>
  <dcterms:modified xsi:type="dcterms:W3CDTF">2019-10-09T18:01:00Z</dcterms:modified>
</cp:coreProperties>
</file>